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2D" w:rsidRPr="00C3012D" w:rsidRDefault="004B3A23" w:rsidP="00C3012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sv-SE"/>
        </w:rPr>
      </w:pPr>
      <w:r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sv-SE"/>
        </w:rPr>
        <w:t>Lathund till Kyrkobö</w:t>
      </w:r>
      <w:r w:rsidR="00735B94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sv-SE"/>
        </w:rPr>
        <w:t>c</w:t>
      </w:r>
      <w:r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sv-SE"/>
        </w:rPr>
        <w:t>kerna</w:t>
      </w:r>
    </w:p>
    <w:p w:rsidR="00C3012D" w:rsidRDefault="00C3012D" w:rsidP="00C3012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</w:pPr>
      <w:r w:rsidRPr="00C3012D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Enligt 1686 års kyrkolag skulle prästerna undervisa församlingsborna i kristendomskunskap och anteckna i kyrkoboken hur mycket de lärt sig. Vid 1725 års </w:t>
      </w:r>
      <w:r w:rsidR="00735B94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nya lag </w:t>
      </w:r>
      <w:r w:rsidRPr="00C3012D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skärptes kraven. Då fick kyrkan </w:t>
      </w:r>
      <w:r w:rsidR="00735B94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ännu högre krav på att dokumentera församlingsmedlemmarna kunskaper i innantilläsning och </w:t>
      </w:r>
      <w:r w:rsidRPr="00C3012D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kristendomskunskap</w:t>
      </w:r>
      <w:r w:rsidR="00735B94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. Att bli godkänd av prästen var viktigt </w:t>
      </w:r>
      <w:r w:rsidRPr="00C3012D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för </w:t>
      </w:r>
      <w:r w:rsidR="00735B94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annars kunde det bli besvärligt </w:t>
      </w:r>
      <w:r w:rsidRPr="00C3012D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att till exempel få flytta från socknen</w:t>
      </w:r>
      <w:r w:rsidR="004B3A23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 eller </w:t>
      </w:r>
      <w:r w:rsidR="00735B94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att </w:t>
      </w:r>
      <w:r w:rsidR="004B3A23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gifta sig</w:t>
      </w:r>
      <w:r w:rsidRPr="00C3012D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. Husförhören fortsatte</w:t>
      </w:r>
      <w:r w:rsidR="004B3A23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 ända till slutet av 1800-talet</w:t>
      </w:r>
      <w:r w:rsidRPr="00C3012D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.</w:t>
      </w:r>
      <w:r w:rsidR="004B3A23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 </w:t>
      </w:r>
    </w:p>
    <w:p w:rsidR="004B3A23" w:rsidRPr="00735B94" w:rsidRDefault="004B3A23" w:rsidP="00C3012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b/>
          <w:color w:val="444444"/>
          <w:sz w:val="21"/>
          <w:szCs w:val="21"/>
          <w:lang w:eastAsia="sv-SE"/>
        </w:rPr>
      </w:pPr>
      <w:r w:rsidRPr="00735B94">
        <w:rPr>
          <w:rFonts w:ascii="Helvetica" w:eastAsia="Times New Roman" w:hAnsi="Helvetica" w:cs="Times New Roman"/>
          <w:b/>
          <w:color w:val="444444"/>
          <w:sz w:val="21"/>
          <w:szCs w:val="21"/>
          <w:lang w:eastAsia="sv-SE"/>
        </w:rPr>
        <w:t xml:space="preserve">Här följer en enkel lathund till kyrkoböckerna.  </w:t>
      </w:r>
    </w:p>
    <w:p w:rsidR="00C3012D" w:rsidRPr="00C3012D" w:rsidRDefault="00C3012D" w:rsidP="00C3012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</w:pPr>
      <w:r w:rsidRPr="00C3012D">
        <w:rPr>
          <w:rFonts w:ascii="Helvetica" w:eastAsia="Times New Roman" w:hAnsi="Helvetica" w:cs="Times New Roman"/>
          <w:noProof/>
          <w:color w:val="9F9F9F"/>
          <w:sz w:val="21"/>
          <w:szCs w:val="21"/>
          <w:bdr w:val="none" w:sz="0" w:space="0" w:color="auto" w:frame="1"/>
          <w:lang w:eastAsia="sv-SE"/>
        </w:rPr>
        <w:drawing>
          <wp:inline distT="0" distB="0" distL="0" distR="0">
            <wp:extent cx="5143500" cy="3990975"/>
            <wp:effectExtent l="0" t="0" r="0" b="9525"/>
            <wp:docPr id="3" name="Bildobjekt 3" descr="hflblackstad1832-37sid1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flblackstad1832-37sid1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6D" w:rsidRDefault="00B8726D" w:rsidP="00C3012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</w:pPr>
    </w:p>
    <w:p w:rsidR="00735B94" w:rsidRDefault="00735B94" w:rsidP="00C3012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Så </w:t>
      </w:r>
      <w:r w:rsidR="00C3012D" w:rsidRPr="00C3012D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här kan</w:t>
      </w:r>
      <w:r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 en husförhörslängd se ut. </w:t>
      </w:r>
    </w:p>
    <w:p w:rsidR="00B07238" w:rsidRDefault="00B8726D" w:rsidP="00C3012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kollumen </w:t>
      </w:r>
      <w:r w:rsidRPr="00B8726D">
        <w:rPr>
          <w:rFonts w:ascii="Helvetica" w:eastAsia="Times New Roman" w:hAnsi="Helvetica" w:cs="Times New Roman"/>
          <w:b/>
          <w:i/>
          <w:color w:val="444444"/>
          <w:sz w:val="21"/>
          <w:szCs w:val="21"/>
          <w:lang w:eastAsia="sv-SE"/>
        </w:rPr>
        <w:t>längst till vänster</w:t>
      </w:r>
      <w:r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 </w:t>
      </w:r>
      <w:r w:rsidR="00735B94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visar namnen på de som bodde på gården</w:t>
      </w:r>
      <w:r w:rsidR="00C3012D" w:rsidRPr="00C3012D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. </w:t>
      </w:r>
      <w:r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I det fall någon är struken betyder det att personen i fråga har flyttat.</w:t>
      </w:r>
      <w:r w:rsidR="00D63B2E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 De två följande kolumnerna är födelse och flytt. </w:t>
      </w:r>
    </w:p>
    <w:p w:rsidR="00D63B2E" w:rsidRDefault="00145E76" w:rsidP="00C3012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Därefter följer</w:t>
      </w:r>
      <w:r w:rsidR="00BC6F17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 kol</w:t>
      </w:r>
      <w:r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umner</w:t>
      </w:r>
      <w:r w:rsidR="00BC6F17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 </w:t>
      </w:r>
      <w:r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som innehåller </w:t>
      </w:r>
      <w:r w:rsidR="00D63B2E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anteckningar från </w:t>
      </w:r>
      <w:r w:rsidR="00735B94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hus</w:t>
      </w:r>
      <w:r w:rsidR="00D63B2E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förhören. </w:t>
      </w:r>
      <w:r w:rsidR="00B07238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Prästen </w:t>
      </w:r>
      <w:r w:rsidR="00BC6F17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bedömde utifrån fyra kategorier;</w:t>
      </w:r>
      <w:r w:rsidR="00B07238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 innantilläsning, Katekes, förklaring och begrepp.</w:t>
      </w:r>
      <w:r w:rsidR="00BC6F17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 Gårdsfolket </w:t>
      </w:r>
      <w:r w:rsidR="00B07238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förhörde</w:t>
      </w:r>
      <w:r w:rsidR="00BC6F17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s</w:t>
      </w:r>
      <w:r w:rsidR="00B07238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 </w:t>
      </w:r>
      <w:r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på hur väl de kunde läsa innantill, om de kunde</w:t>
      </w:r>
      <w:r w:rsidR="00B07238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 bönerna fader vår och Ave Maria samt Guds tio budord</w:t>
      </w:r>
      <w:r w:rsidR="00BC6F17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 man </w:t>
      </w:r>
      <w:r w:rsidR="00735B94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skulle </w:t>
      </w:r>
      <w:r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också </w:t>
      </w:r>
      <w:r w:rsidR="00735B94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kunna förklara vad som menades med olika kristna begrepp.</w:t>
      </w:r>
    </w:p>
    <w:p w:rsidR="00B07238" w:rsidRPr="00C3012D" w:rsidRDefault="00145E76" w:rsidP="00C3012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Sen följer ett antal kolumner om man deltagit på nattvarden och i den sista kolumnen </w:t>
      </w:r>
      <w:bookmarkStart w:id="0" w:name="_GoBack"/>
      <w:bookmarkEnd w:id="0"/>
      <w:r w:rsidR="00B07238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 xml:space="preserve">hittas </w:t>
      </w:r>
      <w:r w:rsidR="00BF7110" w:rsidRPr="00C3012D">
        <w:rPr>
          <w:rFonts w:ascii="Helvetica" w:eastAsia="Times New Roman" w:hAnsi="Helvetica" w:cs="Times New Roman"/>
          <w:color w:val="444444"/>
          <w:sz w:val="21"/>
          <w:szCs w:val="21"/>
          <w:lang w:eastAsia="sv-SE"/>
        </w:rPr>
        <w:t>uppgifter om brott och straff, om fattigdom, sjukdomar eller om det som kallas frejd, det vill säga hur man uppför sig och hur välanpassad man är.</w:t>
      </w:r>
    </w:p>
    <w:p w:rsidR="00222D2D" w:rsidRDefault="00222D2D"/>
    <w:sectPr w:rsidR="00222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2D"/>
    <w:rsid w:val="00145E76"/>
    <w:rsid w:val="00222D2D"/>
    <w:rsid w:val="004B3A23"/>
    <w:rsid w:val="00735B94"/>
    <w:rsid w:val="008D761C"/>
    <w:rsid w:val="00B07238"/>
    <w:rsid w:val="00B8726D"/>
    <w:rsid w:val="00BC6F17"/>
    <w:rsid w:val="00BF7110"/>
    <w:rsid w:val="00C3012D"/>
    <w:rsid w:val="00D6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21E"/>
  <w15:chartTrackingRefBased/>
  <w15:docId w15:val="{2E2823BA-7BD0-462B-BCB1-888352E8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C30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3012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3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30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laktforskaren.se/kyrkoarkiven/hflblackstad1832-37sid1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215</Words>
  <Characters>1190</Characters>
  <Application>Microsoft Office Word</Application>
  <DocSecurity>0</DocSecurity>
  <Lines>19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BKAPP-105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Skoog</dc:creator>
  <cp:keywords/>
  <dc:description/>
  <cp:lastModifiedBy>Sven Skoog</cp:lastModifiedBy>
  <cp:revision>3</cp:revision>
  <dcterms:created xsi:type="dcterms:W3CDTF">2018-11-14T09:57:00Z</dcterms:created>
  <dcterms:modified xsi:type="dcterms:W3CDTF">2019-01-24T09:17:00Z</dcterms:modified>
</cp:coreProperties>
</file>